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bottom w:val="single" w:sz="12" w:space="0" w:color="auto"/>
          <w:right w:val="single" w:sz="12" w:space="0" w:color="auto"/>
        </w:tblBorders>
        <w:tblLook w:val="04A0" w:firstRow="1" w:lastRow="0" w:firstColumn="1" w:lastColumn="0" w:noHBand="0" w:noVBand="1"/>
      </w:tblPr>
      <w:tblGrid>
        <w:gridCol w:w="9494"/>
      </w:tblGrid>
      <w:tr w:rsidR="0016586A" w:rsidRPr="0016586A" w:rsidTr="0016586A">
        <w:tc>
          <w:tcPr>
            <w:tcW w:w="9494" w:type="dxa"/>
          </w:tcPr>
          <w:p w:rsidR="0016586A" w:rsidRPr="0016586A" w:rsidRDefault="0016586A" w:rsidP="007A1F7C">
            <w:pPr>
              <w:spacing w:before="120" w:after="120"/>
              <w:jc w:val="center"/>
              <w:rPr>
                <w:b/>
                <w:sz w:val="25"/>
                <w:szCs w:val="25"/>
                <w:lang w:val="es-ES"/>
              </w:rPr>
            </w:pPr>
            <w:r w:rsidRPr="0016586A">
              <w:rPr>
                <w:b/>
                <w:sz w:val="25"/>
                <w:szCs w:val="25"/>
                <w:lang w:val="es-ES"/>
              </w:rPr>
              <w:t xml:space="preserve">PUBLICACIÓN EN EL TABLÓN </w:t>
            </w:r>
            <w:r w:rsidR="007A1F7C">
              <w:rPr>
                <w:b/>
                <w:sz w:val="25"/>
                <w:szCs w:val="25"/>
                <w:lang w:val="es-ES"/>
              </w:rPr>
              <w:t>ELECTRÓNICO DE ANUNCIOS UVa</w:t>
            </w:r>
            <w:bookmarkStart w:id="0" w:name="_GoBack"/>
            <w:bookmarkEnd w:id="0"/>
            <w:r w:rsidRPr="0016586A">
              <w:rPr>
                <w:b/>
                <w:sz w:val="25"/>
                <w:szCs w:val="25"/>
                <w:lang w:val="es-ES"/>
              </w:rPr>
              <w:t xml:space="preserve"> DE LAS</w:t>
            </w:r>
            <w:r>
              <w:rPr>
                <w:b/>
                <w:sz w:val="25"/>
                <w:szCs w:val="25"/>
                <w:lang w:val="es-ES"/>
              </w:rPr>
              <w:br/>
            </w:r>
            <w:r w:rsidRPr="0016586A">
              <w:rPr>
                <w:b/>
                <w:sz w:val="25"/>
                <w:szCs w:val="25"/>
                <w:lang w:val="es-ES"/>
              </w:rPr>
              <w:t>PROPUESTAS</w:t>
            </w:r>
            <w:r>
              <w:rPr>
                <w:b/>
                <w:sz w:val="25"/>
                <w:szCs w:val="25"/>
                <w:lang w:val="es-ES"/>
              </w:rPr>
              <w:t xml:space="preserve"> </w:t>
            </w:r>
            <w:r w:rsidRPr="0016586A">
              <w:rPr>
                <w:b/>
                <w:sz w:val="25"/>
                <w:szCs w:val="25"/>
                <w:lang w:val="es-ES"/>
              </w:rPr>
              <w:t>DE ASPIRANTES SELECCIONADOS EN EL CONCURSO</w:t>
            </w:r>
          </w:p>
        </w:tc>
      </w:tr>
    </w:tbl>
    <w:p w:rsidR="009701F5" w:rsidRDefault="009701F5" w:rsidP="0016586A">
      <w:pPr>
        <w:rPr>
          <w:b/>
          <w:sz w:val="28"/>
          <w:szCs w:val="28"/>
          <w:lang w:val="es-ES"/>
        </w:rPr>
      </w:pPr>
    </w:p>
    <w:p w:rsidR="009701F5" w:rsidRPr="0081437C" w:rsidRDefault="009701F5" w:rsidP="00116CAA">
      <w:pPr>
        <w:spacing w:before="120" w:after="120" w:line="288" w:lineRule="auto"/>
        <w:ind w:firstLine="1276"/>
        <w:jc w:val="both"/>
        <w:rPr>
          <w:lang w:val="es-ES"/>
        </w:rPr>
      </w:pPr>
      <w:r w:rsidRPr="0081437C">
        <w:rPr>
          <w:lang w:val="es-ES"/>
        </w:rPr>
        <w:t xml:space="preserve">Tras la finalización de las actuaciones de la Comisión de Selección, en cumplimiento del artículo 164 de los Estatutos de </w:t>
      </w:r>
      <w:r w:rsidR="002D662F">
        <w:rPr>
          <w:lang w:val="es-ES"/>
        </w:rPr>
        <w:t>la</w:t>
      </w:r>
      <w:r w:rsidRPr="0081437C">
        <w:rPr>
          <w:lang w:val="es-ES"/>
        </w:rPr>
        <w:t xml:space="preserve"> Universidad</w:t>
      </w:r>
      <w:r w:rsidR="002D662F">
        <w:rPr>
          <w:lang w:val="es-ES"/>
        </w:rPr>
        <w:t xml:space="preserve"> de Valladolid</w:t>
      </w:r>
      <w:r w:rsidR="00116CAA" w:rsidRPr="0081437C">
        <w:rPr>
          <w:lang w:val="es-ES"/>
        </w:rPr>
        <w:t xml:space="preserve"> y 11.2 del vigente </w:t>
      </w:r>
      <w:r w:rsidR="0016586A" w:rsidRPr="0016586A">
        <w:rPr>
          <w:lang w:val="es-ES"/>
        </w:rPr>
        <w:t>Reglamento por el que se regulan los concursos para la provisión de plazas de cuerpos docentes universitarios, en régimen de interinidad, y de personal docente e investigador contratado en régimen de derecho laboral (aprobado por Consejo de Gobierno de 22</w:t>
      </w:r>
      <w:r w:rsidR="0016586A">
        <w:rPr>
          <w:lang w:val="es-ES"/>
        </w:rPr>
        <w:t>/07/</w:t>
      </w:r>
      <w:r w:rsidR="0016586A" w:rsidRPr="0016586A">
        <w:rPr>
          <w:lang w:val="es-ES"/>
        </w:rPr>
        <w:t xml:space="preserve">2003, </w:t>
      </w:r>
      <w:proofErr w:type="spellStart"/>
      <w:r w:rsidR="0016586A" w:rsidRPr="0016586A">
        <w:rPr>
          <w:lang w:val="es-ES"/>
        </w:rPr>
        <w:t>BOC</w:t>
      </w:r>
      <w:r w:rsidR="0016586A">
        <w:rPr>
          <w:lang w:val="es-ES"/>
        </w:rPr>
        <w:t>y</w:t>
      </w:r>
      <w:r w:rsidR="0016586A" w:rsidRPr="0016586A">
        <w:rPr>
          <w:lang w:val="es-ES"/>
        </w:rPr>
        <w:t>L</w:t>
      </w:r>
      <w:proofErr w:type="spellEnd"/>
      <w:r w:rsidR="0016586A" w:rsidRPr="0016586A">
        <w:rPr>
          <w:lang w:val="es-ES"/>
        </w:rPr>
        <w:t xml:space="preserve"> de</w:t>
      </w:r>
      <w:r w:rsidR="0016586A">
        <w:rPr>
          <w:lang w:val="es-ES"/>
        </w:rPr>
        <w:t>l</w:t>
      </w:r>
      <w:r w:rsidR="0016586A" w:rsidRPr="0016586A">
        <w:rPr>
          <w:lang w:val="es-ES"/>
        </w:rPr>
        <w:t xml:space="preserve"> 30; modificado por Consejo de Gobierno de </w:t>
      </w:r>
      <w:r w:rsidR="0016586A">
        <w:rPr>
          <w:lang w:val="es-ES"/>
        </w:rPr>
        <w:t>0</w:t>
      </w:r>
      <w:r w:rsidR="0016586A" w:rsidRPr="0016586A">
        <w:rPr>
          <w:lang w:val="es-ES"/>
        </w:rPr>
        <w:t>2</w:t>
      </w:r>
      <w:r w:rsidR="0016586A">
        <w:rPr>
          <w:lang w:val="es-ES"/>
        </w:rPr>
        <w:t>/06/</w:t>
      </w:r>
      <w:r w:rsidR="0016586A" w:rsidRPr="0016586A">
        <w:rPr>
          <w:lang w:val="es-ES"/>
        </w:rPr>
        <w:t xml:space="preserve">2017, </w:t>
      </w:r>
      <w:proofErr w:type="spellStart"/>
      <w:r w:rsidR="0016586A" w:rsidRPr="0016586A">
        <w:rPr>
          <w:lang w:val="es-ES"/>
        </w:rPr>
        <w:t>BOC</w:t>
      </w:r>
      <w:r w:rsidR="0016586A">
        <w:rPr>
          <w:lang w:val="es-ES"/>
        </w:rPr>
        <w:t>y</w:t>
      </w:r>
      <w:r w:rsidR="0016586A" w:rsidRPr="0016586A">
        <w:rPr>
          <w:lang w:val="es-ES"/>
        </w:rPr>
        <w:t>L</w:t>
      </w:r>
      <w:proofErr w:type="spellEnd"/>
      <w:r w:rsidR="0016586A" w:rsidRPr="0016586A">
        <w:rPr>
          <w:lang w:val="es-ES"/>
        </w:rPr>
        <w:t xml:space="preserve"> de</w:t>
      </w:r>
      <w:r w:rsidR="0016586A">
        <w:rPr>
          <w:lang w:val="es-ES"/>
        </w:rPr>
        <w:t>l</w:t>
      </w:r>
      <w:r w:rsidR="0016586A" w:rsidRPr="0016586A">
        <w:rPr>
          <w:lang w:val="es-ES"/>
        </w:rPr>
        <w:t xml:space="preserve"> 13)</w:t>
      </w:r>
      <w:r w:rsidRPr="0081437C">
        <w:rPr>
          <w:lang w:val="es-ES"/>
        </w:rPr>
        <w:t xml:space="preserve">, se procede a publicar la propuesta de provisión </w:t>
      </w:r>
      <w:r w:rsidR="00116CAA" w:rsidRPr="0081437C">
        <w:rPr>
          <w:lang w:val="es-ES"/>
        </w:rPr>
        <w:t xml:space="preserve">que </w:t>
      </w:r>
      <w:r w:rsidR="00116CAA" w:rsidRPr="0081437C">
        <w:rPr>
          <w:b/>
          <w:lang w:val="es-ES"/>
        </w:rPr>
        <w:t>se adjunta</w:t>
      </w:r>
      <w:r w:rsidR="00116CAA" w:rsidRPr="0081437C">
        <w:rPr>
          <w:lang w:val="es-ES"/>
        </w:rPr>
        <w:t xml:space="preserve"> </w:t>
      </w:r>
      <w:r w:rsidRPr="0081437C">
        <w:rPr>
          <w:lang w:val="es-ES"/>
        </w:rPr>
        <w:t>de la/s plaza/s que se detallan:</w:t>
      </w:r>
    </w:p>
    <w:tbl>
      <w:tblPr>
        <w:tblStyle w:val="Tablaconcuadrcula"/>
        <w:tblW w:w="0" w:type="auto"/>
        <w:tblInd w:w="-4" w:type="dxa"/>
        <w:tblLook w:val="01E0" w:firstRow="1" w:lastRow="1" w:firstColumn="1" w:lastColumn="1" w:noHBand="0" w:noVBand="0"/>
      </w:tblPr>
      <w:tblGrid>
        <w:gridCol w:w="1527"/>
        <w:gridCol w:w="278"/>
        <w:gridCol w:w="548"/>
        <w:gridCol w:w="2231"/>
        <w:gridCol w:w="1714"/>
        <w:gridCol w:w="2106"/>
        <w:gridCol w:w="1170"/>
      </w:tblGrid>
      <w:tr w:rsidR="0016586A" w:rsidRPr="0081437C" w:rsidTr="0016586A">
        <w:tc>
          <w:tcPr>
            <w:tcW w:w="1527" w:type="dxa"/>
            <w:tcBorders>
              <w:bottom w:val="single" w:sz="4" w:space="0" w:color="auto"/>
              <w:right w:val="nil"/>
            </w:tcBorders>
            <w:vAlign w:val="center"/>
          </w:tcPr>
          <w:p w:rsidR="0016586A" w:rsidRPr="0081437C" w:rsidRDefault="0016586A" w:rsidP="0016586A">
            <w:pPr>
              <w:spacing w:before="80" w:after="80"/>
              <w:rPr>
                <w:b/>
                <w:lang w:val="es-ES"/>
              </w:rPr>
            </w:pPr>
            <w:r w:rsidRPr="0081437C">
              <w:rPr>
                <w:b/>
                <w:lang w:val="es-ES"/>
              </w:rPr>
              <w:t>Concurso nº:</w:t>
            </w:r>
            <w:r>
              <w:rPr>
                <w:b/>
                <w:lang w:val="es-ES"/>
              </w:rPr>
              <w:t xml:space="preserve"> </w:t>
            </w:r>
          </w:p>
        </w:tc>
        <w:tc>
          <w:tcPr>
            <w:tcW w:w="4771" w:type="dxa"/>
            <w:gridSpan w:val="4"/>
            <w:tcBorders>
              <w:left w:val="nil"/>
              <w:bottom w:val="single" w:sz="4" w:space="0" w:color="auto"/>
            </w:tcBorders>
            <w:vAlign w:val="center"/>
          </w:tcPr>
          <w:p w:rsidR="0016586A" w:rsidRPr="0081437C" w:rsidRDefault="0016586A" w:rsidP="0016586A">
            <w:pPr>
              <w:spacing w:before="80" w:after="80"/>
              <w:rPr>
                <w:b/>
                <w:lang w:val="es-ES"/>
              </w:rPr>
            </w:pPr>
          </w:p>
        </w:tc>
        <w:tc>
          <w:tcPr>
            <w:tcW w:w="2106" w:type="dxa"/>
            <w:tcBorders>
              <w:bottom w:val="single" w:sz="4" w:space="0" w:color="auto"/>
              <w:right w:val="nil"/>
            </w:tcBorders>
            <w:vAlign w:val="center"/>
          </w:tcPr>
          <w:p w:rsidR="0016586A" w:rsidRPr="0081437C" w:rsidRDefault="0016586A" w:rsidP="0016586A">
            <w:pPr>
              <w:spacing w:before="80" w:after="80"/>
              <w:rPr>
                <w:b/>
                <w:lang w:val="es-ES"/>
              </w:rPr>
            </w:pPr>
            <w:r>
              <w:rPr>
                <w:b/>
                <w:lang w:val="es-ES"/>
              </w:rPr>
              <w:t>Grupo de Plaza/s:</w:t>
            </w:r>
            <w:r w:rsidRPr="00082DCC">
              <w:rPr>
                <w:b/>
                <w:sz w:val="32"/>
                <w:szCs w:val="32"/>
                <w:lang w:val="es-ES"/>
              </w:rPr>
              <w:t xml:space="preserve"> </w:t>
            </w:r>
          </w:p>
        </w:tc>
        <w:tc>
          <w:tcPr>
            <w:tcW w:w="1170" w:type="dxa"/>
            <w:tcBorders>
              <w:left w:val="nil"/>
              <w:bottom w:val="single" w:sz="4" w:space="0" w:color="auto"/>
            </w:tcBorders>
            <w:vAlign w:val="center"/>
          </w:tcPr>
          <w:p w:rsidR="0016586A" w:rsidRPr="0081437C" w:rsidRDefault="0016586A" w:rsidP="0016586A">
            <w:pPr>
              <w:spacing w:before="80" w:after="80"/>
              <w:rPr>
                <w:b/>
                <w:lang w:val="es-ES"/>
              </w:rPr>
            </w:pPr>
          </w:p>
        </w:tc>
      </w:tr>
      <w:tr w:rsidR="0016586A" w:rsidRPr="0081437C" w:rsidTr="0016586A">
        <w:tc>
          <w:tcPr>
            <w:tcW w:w="1805" w:type="dxa"/>
            <w:gridSpan w:val="2"/>
            <w:tcBorders>
              <w:bottom w:val="single" w:sz="4" w:space="0" w:color="auto"/>
              <w:right w:val="nil"/>
            </w:tcBorders>
            <w:vAlign w:val="center"/>
          </w:tcPr>
          <w:p w:rsidR="0016586A" w:rsidRPr="0081437C" w:rsidRDefault="0016586A" w:rsidP="0016586A">
            <w:pPr>
              <w:spacing w:before="80" w:after="80"/>
              <w:rPr>
                <w:b/>
                <w:lang w:val="es-ES"/>
              </w:rPr>
            </w:pPr>
            <w:r>
              <w:rPr>
                <w:b/>
                <w:lang w:val="es-ES"/>
              </w:rPr>
              <w:t>Departamento:</w:t>
            </w:r>
          </w:p>
        </w:tc>
        <w:tc>
          <w:tcPr>
            <w:tcW w:w="7769" w:type="dxa"/>
            <w:gridSpan w:val="5"/>
            <w:tcBorders>
              <w:left w:val="nil"/>
              <w:bottom w:val="single" w:sz="4" w:space="0" w:color="auto"/>
            </w:tcBorders>
            <w:vAlign w:val="center"/>
          </w:tcPr>
          <w:p w:rsidR="0016586A" w:rsidRPr="0081437C" w:rsidRDefault="0016586A" w:rsidP="0016586A">
            <w:pPr>
              <w:spacing w:before="80" w:after="80"/>
              <w:rPr>
                <w:b/>
                <w:lang w:val="es-ES"/>
              </w:rPr>
            </w:pPr>
          </w:p>
        </w:tc>
      </w:tr>
      <w:tr w:rsidR="0016586A" w:rsidRPr="0081437C" w:rsidTr="0016586A">
        <w:tc>
          <w:tcPr>
            <w:tcW w:w="1527" w:type="dxa"/>
            <w:tcBorders>
              <w:right w:val="nil"/>
            </w:tcBorders>
            <w:vAlign w:val="center"/>
          </w:tcPr>
          <w:p w:rsidR="0016586A" w:rsidRPr="0081437C" w:rsidRDefault="0016586A" w:rsidP="0016586A">
            <w:pPr>
              <w:spacing w:before="80" w:after="80"/>
              <w:rPr>
                <w:b/>
                <w:lang w:val="es-ES"/>
              </w:rPr>
            </w:pPr>
            <w:r>
              <w:rPr>
                <w:b/>
                <w:lang w:val="es-ES"/>
              </w:rPr>
              <w:t>Centro:</w:t>
            </w:r>
          </w:p>
        </w:tc>
        <w:tc>
          <w:tcPr>
            <w:tcW w:w="8047" w:type="dxa"/>
            <w:gridSpan w:val="6"/>
            <w:tcBorders>
              <w:left w:val="nil"/>
            </w:tcBorders>
            <w:vAlign w:val="center"/>
          </w:tcPr>
          <w:p w:rsidR="0016586A" w:rsidRPr="0081437C" w:rsidRDefault="0016586A" w:rsidP="0016586A">
            <w:pPr>
              <w:spacing w:before="80" w:after="80"/>
              <w:rPr>
                <w:b/>
                <w:lang w:val="es-ES"/>
              </w:rPr>
            </w:pPr>
          </w:p>
        </w:tc>
      </w:tr>
      <w:tr w:rsidR="00082DCC" w:rsidRPr="0081437C" w:rsidTr="0016586A">
        <w:tc>
          <w:tcPr>
            <w:tcW w:w="2353" w:type="dxa"/>
            <w:gridSpan w:val="3"/>
            <w:vAlign w:val="center"/>
          </w:tcPr>
          <w:p w:rsidR="00082DCC" w:rsidRPr="0081437C" w:rsidRDefault="00082DCC" w:rsidP="0016586A">
            <w:pPr>
              <w:spacing w:before="80" w:after="80"/>
              <w:jc w:val="center"/>
              <w:rPr>
                <w:b/>
                <w:sz w:val="22"/>
                <w:szCs w:val="22"/>
                <w:lang w:val="es-ES"/>
              </w:rPr>
            </w:pPr>
            <w:r w:rsidRPr="0081437C">
              <w:rPr>
                <w:b/>
                <w:sz w:val="22"/>
                <w:szCs w:val="22"/>
                <w:lang w:val="es-ES"/>
              </w:rPr>
              <w:t>Plaza:</w:t>
            </w:r>
          </w:p>
        </w:tc>
        <w:tc>
          <w:tcPr>
            <w:tcW w:w="2231" w:type="dxa"/>
            <w:vAlign w:val="center"/>
          </w:tcPr>
          <w:p w:rsidR="00082DCC" w:rsidRPr="0081437C" w:rsidRDefault="00082DCC" w:rsidP="0016586A">
            <w:pPr>
              <w:spacing w:before="80" w:after="80"/>
              <w:jc w:val="center"/>
              <w:rPr>
                <w:b/>
                <w:sz w:val="22"/>
                <w:szCs w:val="22"/>
                <w:lang w:val="es-ES"/>
              </w:rPr>
            </w:pPr>
            <w:r w:rsidRPr="0081437C">
              <w:rPr>
                <w:b/>
                <w:sz w:val="22"/>
                <w:szCs w:val="22"/>
                <w:lang w:val="es-ES"/>
              </w:rPr>
              <w:t>Código:</w:t>
            </w:r>
          </w:p>
        </w:tc>
        <w:tc>
          <w:tcPr>
            <w:tcW w:w="4990" w:type="dxa"/>
            <w:gridSpan w:val="3"/>
            <w:vAlign w:val="center"/>
          </w:tcPr>
          <w:p w:rsidR="00082DCC" w:rsidRPr="0081437C" w:rsidRDefault="00082DCC" w:rsidP="0016586A">
            <w:pPr>
              <w:spacing w:before="80" w:after="80"/>
              <w:jc w:val="center"/>
              <w:rPr>
                <w:b/>
                <w:sz w:val="22"/>
                <w:szCs w:val="22"/>
                <w:lang w:val="es-ES"/>
              </w:rPr>
            </w:pPr>
            <w:r w:rsidRPr="0081437C">
              <w:rPr>
                <w:b/>
                <w:sz w:val="22"/>
                <w:szCs w:val="22"/>
                <w:lang w:val="es-ES"/>
              </w:rPr>
              <w:t>Aspirante propuesto</w:t>
            </w:r>
            <w:r>
              <w:rPr>
                <w:b/>
                <w:sz w:val="22"/>
                <w:szCs w:val="22"/>
                <w:lang w:val="es-ES"/>
              </w:rPr>
              <w:t>/a</w:t>
            </w:r>
            <w:r w:rsidRPr="0081437C">
              <w:rPr>
                <w:b/>
                <w:sz w:val="22"/>
                <w:szCs w:val="22"/>
                <w:lang w:val="es-ES"/>
              </w:rPr>
              <w:t>:</w:t>
            </w:r>
          </w:p>
        </w:tc>
      </w:tr>
      <w:tr w:rsidR="00082DCC" w:rsidRPr="0081437C" w:rsidTr="0016586A">
        <w:tc>
          <w:tcPr>
            <w:tcW w:w="2353" w:type="dxa"/>
            <w:gridSpan w:val="3"/>
            <w:vAlign w:val="center"/>
          </w:tcPr>
          <w:p w:rsidR="00082DCC" w:rsidRPr="0081437C" w:rsidRDefault="00082DCC" w:rsidP="0016586A">
            <w:pPr>
              <w:spacing w:before="80" w:after="80"/>
              <w:rPr>
                <w:b/>
                <w:lang w:val="es-ES"/>
              </w:rPr>
            </w:pPr>
          </w:p>
        </w:tc>
        <w:tc>
          <w:tcPr>
            <w:tcW w:w="2231" w:type="dxa"/>
            <w:vAlign w:val="center"/>
          </w:tcPr>
          <w:p w:rsidR="00082DCC" w:rsidRPr="0081437C" w:rsidRDefault="00082DCC" w:rsidP="0016586A">
            <w:pPr>
              <w:spacing w:before="80" w:after="80"/>
              <w:jc w:val="center"/>
              <w:rPr>
                <w:b/>
                <w:lang w:val="es-ES"/>
              </w:rPr>
            </w:pPr>
          </w:p>
        </w:tc>
        <w:tc>
          <w:tcPr>
            <w:tcW w:w="4990" w:type="dxa"/>
            <w:gridSpan w:val="3"/>
            <w:vAlign w:val="center"/>
          </w:tcPr>
          <w:p w:rsidR="00082DCC" w:rsidRPr="0081437C" w:rsidRDefault="00082DCC" w:rsidP="0016586A">
            <w:pPr>
              <w:spacing w:before="80" w:after="80"/>
              <w:rPr>
                <w:b/>
                <w:lang w:val="es-ES"/>
              </w:rPr>
            </w:pPr>
          </w:p>
        </w:tc>
      </w:tr>
      <w:tr w:rsidR="00082DCC" w:rsidRPr="0081437C" w:rsidTr="0016586A">
        <w:tc>
          <w:tcPr>
            <w:tcW w:w="2353" w:type="dxa"/>
            <w:gridSpan w:val="3"/>
            <w:vAlign w:val="center"/>
          </w:tcPr>
          <w:p w:rsidR="00082DCC" w:rsidRPr="0081437C" w:rsidRDefault="00082DCC" w:rsidP="0016586A">
            <w:pPr>
              <w:spacing w:before="80" w:after="80"/>
              <w:rPr>
                <w:b/>
                <w:lang w:val="es-ES"/>
              </w:rPr>
            </w:pPr>
          </w:p>
        </w:tc>
        <w:tc>
          <w:tcPr>
            <w:tcW w:w="2231" w:type="dxa"/>
            <w:vAlign w:val="center"/>
          </w:tcPr>
          <w:p w:rsidR="00082DCC" w:rsidRPr="0081437C" w:rsidRDefault="00082DCC" w:rsidP="0016586A">
            <w:pPr>
              <w:spacing w:before="80" w:after="80"/>
              <w:jc w:val="center"/>
              <w:rPr>
                <w:b/>
                <w:lang w:val="es-ES"/>
              </w:rPr>
            </w:pPr>
          </w:p>
        </w:tc>
        <w:tc>
          <w:tcPr>
            <w:tcW w:w="4990" w:type="dxa"/>
            <w:gridSpan w:val="3"/>
            <w:vAlign w:val="center"/>
          </w:tcPr>
          <w:p w:rsidR="00082DCC" w:rsidRPr="0081437C" w:rsidRDefault="00082DCC" w:rsidP="0016586A">
            <w:pPr>
              <w:spacing w:before="80" w:after="80"/>
              <w:rPr>
                <w:b/>
                <w:lang w:val="es-ES"/>
              </w:rPr>
            </w:pPr>
          </w:p>
        </w:tc>
      </w:tr>
    </w:tbl>
    <w:p w:rsidR="009701F5" w:rsidRDefault="009701F5" w:rsidP="0016586A">
      <w:pPr>
        <w:jc w:val="both"/>
        <w:rPr>
          <w:b/>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17"/>
        <w:gridCol w:w="672"/>
        <w:gridCol w:w="700"/>
        <w:gridCol w:w="601"/>
        <w:gridCol w:w="1624"/>
        <w:gridCol w:w="686"/>
        <w:gridCol w:w="861"/>
      </w:tblGrid>
      <w:tr w:rsidR="0016586A" w:rsidRPr="0016586A" w:rsidTr="0016586A">
        <w:trPr>
          <w:jc w:val="center"/>
        </w:trPr>
        <w:tc>
          <w:tcPr>
            <w:tcW w:w="1988" w:type="dxa"/>
            <w:gridSpan w:val="2"/>
            <w:tcBorders>
              <w:bottom w:val="single" w:sz="4" w:space="0" w:color="auto"/>
            </w:tcBorders>
          </w:tcPr>
          <w:p w:rsidR="0016586A" w:rsidRPr="0016586A" w:rsidRDefault="0016586A" w:rsidP="0016586A">
            <w:pPr>
              <w:jc w:val="center"/>
              <w:rPr>
                <w:lang w:val="es-ES"/>
              </w:rPr>
            </w:pPr>
          </w:p>
        </w:tc>
        <w:tc>
          <w:tcPr>
            <w:tcW w:w="672" w:type="dxa"/>
          </w:tcPr>
          <w:p w:rsidR="0016586A" w:rsidRPr="0016586A" w:rsidRDefault="0016586A" w:rsidP="0016586A">
            <w:pPr>
              <w:jc w:val="both"/>
              <w:rPr>
                <w:lang w:val="es-ES"/>
              </w:rPr>
            </w:pPr>
            <w:r w:rsidRPr="0016586A">
              <w:rPr>
                <w:lang w:val="es-ES"/>
              </w:rPr>
              <w:t>, a</w:t>
            </w:r>
          </w:p>
        </w:tc>
        <w:tc>
          <w:tcPr>
            <w:tcW w:w="700" w:type="dxa"/>
            <w:tcBorders>
              <w:bottom w:val="single" w:sz="4" w:space="0" w:color="auto"/>
            </w:tcBorders>
          </w:tcPr>
          <w:p w:rsidR="0016586A" w:rsidRPr="0016586A" w:rsidRDefault="0016586A" w:rsidP="0016586A">
            <w:pPr>
              <w:jc w:val="center"/>
              <w:rPr>
                <w:lang w:val="es-ES"/>
              </w:rPr>
            </w:pPr>
          </w:p>
        </w:tc>
        <w:tc>
          <w:tcPr>
            <w:tcW w:w="601" w:type="dxa"/>
          </w:tcPr>
          <w:p w:rsidR="0016586A" w:rsidRPr="0016586A" w:rsidRDefault="0016586A" w:rsidP="0016586A">
            <w:pPr>
              <w:jc w:val="center"/>
              <w:rPr>
                <w:lang w:val="es-ES"/>
              </w:rPr>
            </w:pPr>
            <w:r w:rsidRPr="0016586A">
              <w:rPr>
                <w:lang w:val="es-ES"/>
              </w:rPr>
              <w:t>de</w:t>
            </w:r>
          </w:p>
        </w:tc>
        <w:tc>
          <w:tcPr>
            <w:tcW w:w="1624" w:type="dxa"/>
            <w:tcBorders>
              <w:bottom w:val="single" w:sz="4" w:space="0" w:color="auto"/>
            </w:tcBorders>
          </w:tcPr>
          <w:p w:rsidR="0016586A" w:rsidRPr="0016586A" w:rsidRDefault="0016586A" w:rsidP="0016586A">
            <w:pPr>
              <w:jc w:val="center"/>
              <w:rPr>
                <w:lang w:val="es-ES"/>
              </w:rPr>
            </w:pPr>
          </w:p>
        </w:tc>
        <w:tc>
          <w:tcPr>
            <w:tcW w:w="686" w:type="dxa"/>
          </w:tcPr>
          <w:p w:rsidR="0016586A" w:rsidRPr="0016586A" w:rsidRDefault="0016586A" w:rsidP="0016586A">
            <w:pPr>
              <w:jc w:val="center"/>
              <w:rPr>
                <w:lang w:val="es-ES"/>
              </w:rPr>
            </w:pPr>
            <w:r w:rsidRPr="0016586A">
              <w:rPr>
                <w:lang w:val="es-ES"/>
              </w:rPr>
              <w:t>de</w:t>
            </w:r>
          </w:p>
        </w:tc>
        <w:tc>
          <w:tcPr>
            <w:tcW w:w="861" w:type="dxa"/>
            <w:tcBorders>
              <w:bottom w:val="single" w:sz="4" w:space="0" w:color="auto"/>
            </w:tcBorders>
          </w:tcPr>
          <w:p w:rsidR="0016586A" w:rsidRPr="0016586A" w:rsidRDefault="0016586A" w:rsidP="0016586A">
            <w:pPr>
              <w:jc w:val="both"/>
              <w:rPr>
                <w:lang w:val="es-ES"/>
              </w:rPr>
            </w:pPr>
          </w:p>
        </w:tc>
      </w:tr>
      <w:tr w:rsidR="0016586A" w:rsidRPr="0016586A" w:rsidTr="0016586A">
        <w:trPr>
          <w:trHeight w:val="1673"/>
          <w:jc w:val="center"/>
        </w:trPr>
        <w:tc>
          <w:tcPr>
            <w:tcW w:w="7132" w:type="dxa"/>
            <w:gridSpan w:val="8"/>
          </w:tcPr>
          <w:p w:rsidR="0016586A" w:rsidRPr="0016586A" w:rsidRDefault="0016586A" w:rsidP="0016586A">
            <w:pPr>
              <w:spacing w:before="180"/>
              <w:jc w:val="center"/>
              <w:rPr>
                <w:lang w:val="es-ES"/>
              </w:rPr>
            </w:pPr>
            <w:r w:rsidRPr="0081437C">
              <w:rPr>
                <w:lang w:val="es-ES"/>
              </w:rPr>
              <w:t>EL PRESIDENTE DE LA COMISIÓN;</w:t>
            </w:r>
          </w:p>
        </w:tc>
      </w:tr>
      <w:tr w:rsidR="0016586A" w:rsidRPr="0016586A" w:rsidTr="0016586A">
        <w:trPr>
          <w:jc w:val="center"/>
        </w:trPr>
        <w:tc>
          <w:tcPr>
            <w:tcW w:w="1871" w:type="dxa"/>
          </w:tcPr>
          <w:p w:rsidR="0016586A" w:rsidRPr="0081437C" w:rsidRDefault="0016586A" w:rsidP="0016586A">
            <w:pPr>
              <w:jc w:val="right"/>
              <w:rPr>
                <w:lang w:val="es-ES"/>
              </w:rPr>
            </w:pPr>
            <w:r>
              <w:rPr>
                <w:lang w:val="es-ES"/>
              </w:rPr>
              <w:t>Fdo.:</w:t>
            </w:r>
          </w:p>
        </w:tc>
        <w:tc>
          <w:tcPr>
            <w:tcW w:w="5261" w:type="dxa"/>
            <w:gridSpan w:val="7"/>
            <w:tcBorders>
              <w:bottom w:val="single" w:sz="4" w:space="0" w:color="auto"/>
            </w:tcBorders>
          </w:tcPr>
          <w:p w:rsidR="0016586A" w:rsidRPr="0081437C" w:rsidRDefault="0016586A" w:rsidP="0016586A">
            <w:pPr>
              <w:rPr>
                <w:lang w:val="es-ES"/>
              </w:rPr>
            </w:pPr>
          </w:p>
        </w:tc>
      </w:tr>
    </w:tbl>
    <w:p w:rsidR="009701F5" w:rsidRDefault="009701F5" w:rsidP="0016586A">
      <w:pPr>
        <w:jc w:val="both"/>
        <w:rPr>
          <w:lang w:val="es-ES"/>
        </w:rPr>
      </w:pPr>
    </w:p>
    <w:sectPr w:rsidR="009701F5" w:rsidSect="0016586A">
      <w:headerReference w:type="default" r:id="rId8"/>
      <w:footerReference w:type="default" r:id="rId9"/>
      <w:headerReference w:type="first" r:id="rId10"/>
      <w:footerReference w:type="first" r:id="rId11"/>
      <w:type w:val="continuous"/>
      <w:pgSz w:w="11906" w:h="16838" w:code="9"/>
      <w:pgMar w:top="2552" w:right="851" w:bottom="851" w:left="1701" w:header="42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73" w:rsidRDefault="00D44173">
      <w:r>
        <w:separator/>
      </w:r>
    </w:p>
  </w:endnote>
  <w:endnote w:type="continuationSeparator" w:id="0">
    <w:p w:rsidR="00D44173" w:rsidRDefault="00D4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6A" w:rsidRPr="0016586A" w:rsidRDefault="0016586A" w:rsidP="0016586A">
    <w:pPr>
      <w:spacing w:before="120" w:after="120" w:line="288" w:lineRule="auto"/>
      <w:jc w:val="both"/>
      <w:rPr>
        <w:lang w:val="es-ES"/>
      </w:rPr>
    </w:pPr>
    <w:r w:rsidRPr="00643686">
      <w:rPr>
        <w:b/>
        <w:sz w:val="20"/>
        <w:szCs w:val="20"/>
        <w:lang w:val="es-ES"/>
      </w:rPr>
      <w:t>Según lo dispuesto en las Bases de la Convocatoria, de acuerdo con el artículo 164.7 de los Estatutos de la Universidad de Valladolid, contra la presente propuesta de provisión</w:t>
    </w:r>
    <w:r>
      <w:rPr>
        <w:b/>
        <w:sz w:val="20"/>
        <w:szCs w:val="20"/>
        <w:lang w:val="es-ES"/>
      </w:rPr>
      <w:t>,</w:t>
    </w:r>
    <w:r w:rsidRPr="00643686">
      <w:rPr>
        <w:b/>
        <w:sz w:val="20"/>
        <w:szCs w:val="20"/>
        <w:lang w:val="es-ES"/>
      </w:rPr>
      <w:t xml:space="preserve"> los candidatos admitidos al concurso podrán presentar reclamación</w:t>
    </w:r>
    <w:r>
      <w:rPr>
        <w:b/>
        <w:sz w:val="20"/>
        <w:szCs w:val="20"/>
        <w:lang w:val="es-ES"/>
      </w:rPr>
      <w:t xml:space="preserve"> ante el Rector de la Universidad de Valladolid, en el plazo máximo de diez días hábiles contados desde el siguiente al de la publicación de esta propuesta en el Tabón de la Sede Electrónica de la </w:t>
    </w:r>
    <w:r w:rsidRPr="00037D67">
      <w:rPr>
        <w:b/>
        <w:sz w:val="20"/>
        <w:szCs w:val="20"/>
        <w:lang w:val="es-ES"/>
      </w:rPr>
      <w:t>Universidad de Valladolid</w:t>
    </w:r>
    <w:r w:rsidRPr="00643686">
      <w:rPr>
        <w:b/>
        <w:sz w:val="20"/>
        <w:szCs w:val="20"/>
        <w:lang w:val="es-E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9" w:rsidRDefault="00116C59">
    <w:pPr>
      <w:pStyle w:val="Piedepgina"/>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73" w:rsidRDefault="00D44173">
      <w:r>
        <w:separator/>
      </w:r>
    </w:p>
  </w:footnote>
  <w:footnote w:type="continuationSeparator" w:id="0">
    <w:p w:rsidR="00D44173" w:rsidRDefault="00D44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9" w:rsidRDefault="00082DCC" w:rsidP="00FF13E8">
    <w:pPr>
      <w:pStyle w:val="Encabezado"/>
      <w:ind w:hanging="1467"/>
    </w:pPr>
    <w:r>
      <w:rPr>
        <w:noProof/>
        <w:lang w:val="es-ES"/>
      </w:rPr>
      <w:drawing>
        <wp:inline distT="0" distB="0" distL="0" distR="0" wp14:anchorId="185FAE72" wp14:editId="29B3FCB8">
          <wp:extent cx="1819275" cy="1085850"/>
          <wp:effectExtent l="0" t="0" r="9525" b="0"/>
          <wp:docPr id="1" name="Imagen 1" descr="Princip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_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085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59" w:rsidRDefault="00082DCC" w:rsidP="00F031D8">
    <w:pPr>
      <w:pStyle w:val="Encabezado"/>
      <w:ind w:hanging="1467"/>
    </w:pPr>
    <w:r>
      <w:rPr>
        <w:noProof/>
        <w:lang w:val="es-ES"/>
      </w:rPr>
      <w:drawing>
        <wp:inline distT="0" distB="0" distL="0" distR="0" wp14:anchorId="78F2E63F" wp14:editId="19780310">
          <wp:extent cx="1819275" cy="1085850"/>
          <wp:effectExtent l="0" t="0" r="9525" b="0"/>
          <wp:docPr id="2" name="Imagen 2" descr="Principal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ipal_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7203"/>
    <w:multiLevelType w:val="hybridMultilevel"/>
    <w:tmpl w:val="A8B6BFEA"/>
    <w:lvl w:ilvl="0" w:tplc="7238578E">
      <w:start w:val="1"/>
      <w:numFmt w:val="bullet"/>
      <w:lvlText w:val=""/>
      <w:lvlJc w:val="left"/>
      <w:pPr>
        <w:tabs>
          <w:tab w:val="num" w:pos="720"/>
        </w:tabs>
        <w:ind w:left="720" w:hanging="360"/>
      </w:pPr>
      <w:rPr>
        <w:rFonts w:ascii="Symbol" w:hAnsi="Symbol" w:hint="default"/>
        <w:color w:val="auto"/>
      </w:rPr>
    </w:lvl>
    <w:lvl w:ilvl="1" w:tplc="60C013BE" w:tentative="1">
      <w:start w:val="1"/>
      <w:numFmt w:val="bullet"/>
      <w:lvlText w:val="o"/>
      <w:lvlJc w:val="left"/>
      <w:pPr>
        <w:tabs>
          <w:tab w:val="num" w:pos="1440"/>
        </w:tabs>
        <w:ind w:left="1440" w:hanging="360"/>
      </w:pPr>
      <w:rPr>
        <w:rFonts w:ascii="Courier New" w:hAnsi="Courier New" w:hint="default"/>
      </w:rPr>
    </w:lvl>
    <w:lvl w:ilvl="2" w:tplc="D18EC168" w:tentative="1">
      <w:start w:val="1"/>
      <w:numFmt w:val="bullet"/>
      <w:lvlText w:val=""/>
      <w:lvlJc w:val="left"/>
      <w:pPr>
        <w:tabs>
          <w:tab w:val="num" w:pos="2160"/>
        </w:tabs>
        <w:ind w:left="2160" w:hanging="360"/>
      </w:pPr>
      <w:rPr>
        <w:rFonts w:ascii="Wingdings" w:hAnsi="Wingdings" w:hint="default"/>
      </w:rPr>
    </w:lvl>
    <w:lvl w:ilvl="3" w:tplc="239EF04E" w:tentative="1">
      <w:start w:val="1"/>
      <w:numFmt w:val="bullet"/>
      <w:lvlText w:val=""/>
      <w:lvlJc w:val="left"/>
      <w:pPr>
        <w:tabs>
          <w:tab w:val="num" w:pos="2880"/>
        </w:tabs>
        <w:ind w:left="2880" w:hanging="360"/>
      </w:pPr>
      <w:rPr>
        <w:rFonts w:ascii="Symbol" w:hAnsi="Symbol" w:hint="default"/>
      </w:rPr>
    </w:lvl>
    <w:lvl w:ilvl="4" w:tplc="6EA417AE" w:tentative="1">
      <w:start w:val="1"/>
      <w:numFmt w:val="bullet"/>
      <w:lvlText w:val="o"/>
      <w:lvlJc w:val="left"/>
      <w:pPr>
        <w:tabs>
          <w:tab w:val="num" w:pos="3600"/>
        </w:tabs>
        <w:ind w:left="3600" w:hanging="360"/>
      </w:pPr>
      <w:rPr>
        <w:rFonts w:ascii="Courier New" w:hAnsi="Courier New" w:hint="default"/>
      </w:rPr>
    </w:lvl>
    <w:lvl w:ilvl="5" w:tplc="C2B894D6" w:tentative="1">
      <w:start w:val="1"/>
      <w:numFmt w:val="bullet"/>
      <w:lvlText w:val=""/>
      <w:lvlJc w:val="left"/>
      <w:pPr>
        <w:tabs>
          <w:tab w:val="num" w:pos="4320"/>
        </w:tabs>
        <w:ind w:left="4320" w:hanging="360"/>
      </w:pPr>
      <w:rPr>
        <w:rFonts w:ascii="Wingdings" w:hAnsi="Wingdings" w:hint="default"/>
      </w:rPr>
    </w:lvl>
    <w:lvl w:ilvl="6" w:tplc="846CCDBE" w:tentative="1">
      <w:start w:val="1"/>
      <w:numFmt w:val="bullet"/>
      <w:lvlText w:val=""/>
      <w:lvlJc w:val="left"/>
      <w:pPr>
        <w:tabs>
          <w:tab w:val="num" w:pos="5040"/>
        </w:tabs>
        <w:ind w:left="5040" w:hanging="360"/>
      </w:pPr>
      <w:rPr>
        <w:rFonts w:ascii="Symbol" w:hAnsi="Symbol" w:hint="default"/>
      </w:rPr>
    </w:lvl>
    <w:lvl w:ilvl="7" w:tplc="7D161AC4" w:tentative="1">
      <w:start w:val="1"/>
      <w:numFmt w:val="bullet"/>
      <w:lvlText w:val="o"/>
      <w:lvlJc w:val="left"/>
      <w:pPr>
        <w:tabs>
          <w:tab w:val="num" w:pos="5760"/>
        </w:tabs>
        <w:ind w:left="5760" w:hanging="360"/>
      </w:pPr>
      <w:rPr>
        <w:rFonts w:ascii="Courier New" w:hAnsi="Courier New" w:hint="default"/>
      </w:rPr>
    </w:lvl>
    <w:lvl w:ilvl="8" w:tplc="17E865F2" w:tentative="1">
      <w:start w:val="1"/>
      <w:numFmt w:val="bullet"/>
      <w:lvlText w:val=""/>
      <w:lvlJc w:val="left"/>
      <w:pPr>
        <w:tabs>
          <w:tab w:val="num" w:pos="6480"/>
        </w:tabs>
        <w:ind w:left="6480" w:hanging="360"/>
      </w:pPr>
      <w:rPr>
        <w:rFonts w:ascii="Wingdings" w:hAnsi="Wingdings" w:hint="default"/>
      </w:rPr>
    </w:lvl>
  </w:abstractNum>
  <w:abstractNum w:abstractNumId="1">
    <w:nsid w:val="3CFF3066"/>
    <w:multiLevelType w:val="singleLevel"/>
    <w:tmpl w:val="F29A8F38"/>
    <w:lvl w:ilvl="0">
      <w:start w:val="1"/>
      <w:numFmt w:val="bullet"/>
      <w:lvlText w:val="―"/>
      <w:lvlJc w:val="left"/>
      <w:pPr>
        <w:tabs>
          <w:tab w:val="num" w:pos="360"/>
        </w:tabs>
        <w:ind w:left="360" w:hanging="360"/>
      </w:pPr>
      <w:rPr>
        <w:rFonts w:ascii="Arial" w:hAnsi="Arial" w:hint="default"/>
      </w:rPr>
    </w:lvl>
  </w:abstractNum>
  <w:abstractNum w:abstractNumId="2">
    <w:nsid w:val="571C0DAA"/>
    <w:multiLevelType w:val="hybridMultilevel"/>
    <w:tmpl w:val="A8B6BFEA"/>
    <w:lvl w:ilvl="0" w:tplc="5ECE5EE2">
      <w:start w:val="1"/>
      <w:numFmt w:val="bullet"/>
      <w:lvlText w:val=""/>
      <w:lvlJc w:val="left"/>
      <w:pPr>
        <w:tabs>
          <w:tab w:val="num" w:pos="720"/>
        </w:tabs>
        <w:ind w:left="720" w:hanging="360"/>
      </w:pPr>
      <w:rPr>
        <w:rFonts w:ascii="Symbol" w:hAnsi="Symbol" w:hint="default"/>
        <w:color w:val="auto"/>
      </w:rPr>
    </w:lvl>
    <w:lvl w:ilvl="1" w:tplc="9CD6476E" w:tentative="1">
      <w:start w:val="1"/>
      <w:numFmt w:val="bullet"/>
      <w:lvlText w:val="o"/>
      <w:lvlJc w:val="left"/>
      <w:pPr>
        <w:tabs>
          <w:tab w:val="num" w:pos="1440"/>
        </w:tabs>
        <w:ind w:left="1440" w:hanging="360"/>
      </w:pPr>
      <w:rPr>
        <w:rFonts w:ascii="Courier New" w:hAnsi="Courier New" w:hint="default"/>
      </w:rPr>
    </w:lvl>
    <w:lvl w:ilvl="2" w:tplc="B0342D7C" w:tentative="1">
      <w:start w:val="1"/>
      <w:numFmt w:val="bullet"/>
      <w:lvlText w:val=""/>
      <w:lvlJc w:val="left"/>
      <w:pPr>
        <w:tabs>
          <w:tab w:val="num" w:pos="2160"/>
        </w:tabs>
        <w:ind w:left="2160" w:hanging="360"/>
      </w:pPr>
      <w:rPr>
        <w:rFonts w:ascii="Wingdings" w:hAnsi="Wingdings" w:hint="default"/>
      </w:rPr>
    </w:lvl>
    <w:lvl w:ilvl="3" w:tplc="383A549C" w:tentative="1">
      <w:start w:val="1"/>
      <w:numFmt w:val="bullet"/>
      <w:lvlText w:val=""/>
      <w:lvlJc w:val="left"/>
      <w:pPr>
        <w:tabs>
          <w:tab w:val="num" w:pos="2880"/>
        </w:tabs>
        <w:ind w:left="2880" w:hanging="360"/>
      </w:pPr>
      <w:rPr>
        <w:rFonts w:ascii="Symbol" w:hAnsi="Symbol" w:hint="default"/>
      </w:rPr>
    </w:lvl>
    <w:lvl w:ilvl="4" w:tplc="3D1CDADC" w:tentative="1">
      <w:start w:val="1"/>
      <w:numFmt w:val="bullet"/>
      <w:lvlText w:val="o"/>
      <w:lvlJc w:val="left"/>
      <w:pPr>
        <w:tabs>
          <w:tab w:val="num" w:pos="3600"/>
        </w:tabs>
        <w:ind w:left="3600" w:hanging="360"/>
      </w:pPr>
      <w:rPr>
        <w:rFonts w:ascii="Courier New" w:hAnsi="Courier New" w:hint="default"/>
      </w:rPr>
    </w:lvl>
    <w:lvl w:ilvl="5" w:tplc="B31A9CD4" w:tentative="1">
      <w:start w:val="1"/>
      <w:numFmt w:val="bullet"/>
      <w:lvlText w:val=""/>
      <w:lvlJc w:val="left"/>
      <w:pPr>
        <w:tabs>
          <w:tab w:val="num" w:pos="4320"/>
        </w:tabs>
        <w:ind w:left="4320" w:hanging="360"/>
      </w:pPr>
      <w:rPr>
        <w:rFonts w:ascii="Wingdings" w:hAnsi="Wingdings" w:hint="default"/>
      </w:rPr>
    </w:lvl>
    <w:lvl w:ilvl="6" w:tplc="07467202" w:tentative="1">
      <w:start w:val="1"/>
      <w:numFmt w:val="bullet"/>
      <w:lvlText w:val=""/>
      <w:lvlJc w:val="left"/>
      <w:pPr>
        <w:tabs>
          <w:tab w:val="num" w:pos="5040"/>
        </w:tabs>
        <w:ind w:left="5040" w:hanging="360"/>
      </w:pPr>
      <w:rPr>
        <w:rFonts w:ascii="Symbol" w:hAnsi="Symbol" w:hint="default"/>
      </w:rPr>
    </w:lvl>
    <w:lvl w:ilvl="7" w:tplc="3BCEAA86" w:tentative="1">
      <w:start w:val="1"/>
      <w:numFmt w:val="bullet"/>
      <w:lvlText w:val="o"/>
      <w:lvlJc w:val="left"/>
      <w:pPr>
        <w:tabs>
          <w:tab w:val="num" w:pos="5760"/>
        </w:tabs>
        <w:ind w:left="5760" w:hanging="360"/>
      </w:pPr>
      <w:rPr>
        <w:rFonts w:ascii="Courier New" w:hAnsi="Courier New" w:hint="default"/>
      </w:rPr>
    </w:lvl>
    <w:lvl w:ilvl="8" w:tplc="8264CE56" w:tentative="1">
      <w:start w:val="1"/>
      <w:numFmt w:val="bullet"/>
      <w:lvlText w:val=""/>
      <w:lvlJc w:val="left"/>
      <w:pPr>
        <w:tabs>
          <w:tab w:val="num" w:pos="6480"/>
        </w:tabs>
        <w:ind w:left="6480" w:hanging="360"/>
      </w:pPr>
      <w:rPr>
        <w:rFonts w:ascii="Wingdings" w:hAnsi="Wingdings" w:hint="default"/>
      </w:rPr>
    </w:lvl>
  </w:abstractNum>
  <w:abstractNum w:abstractNumId="3">
    <w:nsid w:val="76086CED"/>
    <w:multiLevelType w:val="singleLevel"/>
    <w:tmpl w:val="F29A8F38"/>
    <w:lvl w:ilvl="0">
      <w:start w:val="1"/>
      <w:numFmt w:val="bullet"/>
      <w:lvlText w:val="―"/>
      <w:lvlJc w:val="left"/>
      <w:pPr>
        <w:tabs>
          <w:tab w:val="num" w:pos="360"/>
        </w:tabs>
        <w:ind w:left="36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5"/>
    <w:rsid w:val="000206E8"/>
    <w:rsid w:val="00037D67"/>
    <w:rsid w:val="000649DB"/>
    <w:rsid w:val="00082DCC"/>
    <w:rsid w:val="000C7312"/>
    <w:rsid w:val="000D2816"/>
    <w:rsid w:val="00116C59"/>
    <w:rsid w:val="00116CAA"/>
    <w:rsid w:val="00121DBE"/>
    <w:rsid w:val="0016586A"/>
    <w:rsid w:val="001A178D"/>
    <w:rsid w:val="001E2C8C"/>
    <w:rsid w:val="002221B1"/>
    <w:rsid w:val="00251E79"/>
    <w:rsid w:val="002757E4"/>
    <w:rsid w:val="002860FB"/>
    <w:rsid w:val="002D12E6"/>
    <w:rsid w:val="002D662F"/>
    <w:rsid w:val="0035671D"/>
    <w:rsid w:val="003C65E3"/>
    <w:rsid w:val="003D3E58"/>
    <w:rsid w:val="003D4AF2"/>
    <w:rsid w:val="003F5419"/>
    <w:rsid w:val="004A0702"/>
    <w:rsid w:val="004A0F21"/>
    <w:rsid w:val="004F0483"/>
    <w:rsid w:val="00504165"/>
    <w:rsid w:val="00550515"/>
    <w:rsid w:val="00690D8D"/>
    <w:rsid w:val="00701FFC"/>
    <w:rsid w:val="007162D7"/>
    <w:rsid w:val="0073136D"/>
    <w:rsid w:val="00735DA9"/>
    <w:rsid w:val="007A1F7C"/>
    <w:rsid w:val="007B7435"/>
    <w:rsid w:val="0080477F"/>
    <w:rsid w:val="0081437C"/>
    <w:rsid w:val="00837D3E"/>
    <w:rsid w:val="008617F9"/>
    <w:rsid w:val="008938BB"/>
    <w:rsid w:val="008A0D64"/>
    <w:rsid w:val="008F2DF3"/>
    <w:rsid w:val="00904ADA"/>
    <w:rsid w:val="00935454"/>
    <w:rsid w:val="009357A3"/>
    <w:rsid w:val="009701F5"/>
    <w:rsid w:val="009E4934"/>
    <w:rsid w:val="00A31601"/>
    <w:rsid w:val="00A53F3D"/>
    <w:rsid w:val="00B35A9D"/>
    <w:rsid w:val="00B61821"/>
    <w:rsid w:val="00B6346D"/>
    <w:rsid w:val="00B83EFC"/>
    <w:rsid w:val="00BE64A2"/>
    <w:rsid w:val="00C65D5C"/>
    <w:rsid w:val="00C801EC"/>
    <w:rsid w:val="00CA1042"/>
    <w:rsid w:val="00CD0984"/>
    <w:rsid w:val="00D10114"/>
    <w:rsid w:val="00D44173"/>
    <w:rsid w:val="00DB04E9"/>
    <w:rsid w:val="00EB1687"/>
    <w:rsid w:val="00EC2CFD"/>
    <w:rsid w:val="00F031D8"/>
    <w:rsid w:val="00F67842"/>
    <w:rsid w:val="00F92D80"/>
    <w:rsid w:val="00FF13E8"/>
    <w:rsid w:val="00FF5DA7"/>
    <w:rsid w:val="00FF7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before="80" w:after="80"/>
      <w:ind w:left="567" w:hanging="567"/>
      <w:jc w:val="both"/>
    </w:pPr>
    <w:rPr>
      <w:rFonts w:ascii="Univers" w:hAnsi="Univers"/>
      <w:szCs w:val="20"/>
    </w:rPr>
  </w:style>
  <w:style w:type="paragraph" w:styleId="Piedepgina">
    <w:name w:val="footer"/>
    <w:basedOn w:val="Normal"/>
    <w:pPr>
      <w:tabs>
        <w:tab w:val="center" w:pos="4252"/>
        <w:tab w:val="right" w:pos="8504"/>
      </w:tabs>
      <w:spacing w:before="80" w:after="80"/>
      <w:ind w:left="567" w:hanging="567"/>
      <w:jc w:val="both"/>
    </w:pPr>
    <w:rPr>
      <w:rFonts w:ascii="Univers" w:hAnsi="Univers"/>
      <w:szCs w:val="20"/>
    </w:rPr>
  </w:style>
  <w:style w:type="paragraph" w:styleId="Sangra2detindependiente">
    <w:name w:val="Body Text Indent 2"/>
    <w:basedOn w:val="Normal"/>
    <w:pPr>
      <w:spacing w:before="80" w:after="80"/>
      <w:ind w:firstLine="1134"/>
      <w:jc w:val="both"/>
    </w:pPr>
    <w:rPr>
      <w:rFonts w:ascii="Univers" w:hAnsi="Univers"/>
      <w:szCs w:val="20"/>
    </w:rPr>
  </w:style>
  <w:style w:type="paragraph" w:styleId="Sangradetextonormal">
    <w:name w:val="Body Text Indent"/>
    <w:basedOn w:val="Normal"/>
    <w:pPr>
      <w:spacing w:before="120" w:after="120" w:line="288" w:lineRule="auto"/>
      <w:ind w:firstLine="1276"/>
      <w:jc w:val="both"/>
    </w:pPr>
  </w:style>
  <w:style w:type="table" w:styleId="Tablaconcuadrcula">
    <w:name w:val="Table Grid"/>
    <w:basedOn w:val="Tablanormal"/>
    <w:rsid w:val="0097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37D67"/>
    <w:rPr>
      <w:rFonts w:ascii="Tahoma" w:hAnsi="Tahoma" w:cs="Tahoma"/>
      <w:sz w:val="16"/>
      <w:szCs w:val="16"/>
    </w:rPr>
  </w:style>
  <w:style w:type="character" w:customStyle="1" w:styleId="TextodegloboCar">
    <w:name w:val="Texto de globo Car"/>
    <w:basedOn w:val="Fuentedeprrafopredeter"/>
    <w:link w:val="Textodeglobo"/>
    <w:rsid w:val="00037D67"/>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Book" w:hAnsi="Franklin Gothic Book"/>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before="80" w:after="80"/>
      <w:ind w:left="567" w:hanging="567"/>
      <w:jc w:val="both"/>
    </w:pPr>
    <w:rPr>
      <w:rFonts w:ascii="Univers" w:hAnsi="Univers"/>
      <w:szCs w:val="20"/>
    </w:rPr>
  </w:style>
  <w:style w:type="paragraph" w:styleId="Piedepgina">
    <w:name w:val="footer"/>
    <w:basedOn w:val="Normal"/>
    <w:pPr>
      <w:tabs>
        <w:tab w:val="center" w:pos="4252"/>
        <w:tab w:val="right" w:pos="8504"/>
      </w:tabs>
      <w:spacing w:before="80" w:after="80"/>
      <w:ind w:left="567" w:hanging="567"/>
      <w:jc w:val="both"/>
    </w:pPr>
    <w:rPr>
      <w:rFonts w:ascii="Univers" w:hAnsi="Univers"/>
      <w:szCs w:val="20"/>
    </w:rPr>
  </w:style>
  <w:style w:type="paragraph" w:styleId="Sangra2detindependiente">
    <w:name w:val="Body Text Indent 2"/>
    <w:basedOn w:val="Normal"/>
    <w:pPr>
      <w:spacing w:before="80" w:after="80"/>
      <w:ind w:firstLine="1134"/>
      <w:jc w:val="both"/>
    </w:pPr>
    <w:rPr>
      <w:rFonts w:ascii="Univers" w:hAnsi="Univers"/>
      <w:szCs w:val="20"/>
    </w:rPr>
  </w:style>
  <w:style w:type="paragraph" w:styleId="Sangradetextonormal">
    <w:name w:val="Body Text Indent"/>
    <w:basedOn w:val="Normal"/>
    <w:pPr>
      <w:spacing w:before="120" w:after="120" w:line="288" w:lineRule="auto"/>
      <w:ind w:firstLine="1276"/>
      <w:jc w:val="both"/>
    </w:pPr>
  </w:style>
  <w:style w:type="table" w:styleId="Tablaconcuadrcula">
    <w:name w:val="Table Grid"/>
    <w:basedOn w:val="Tablanormal"/>
    <w:rsid w:val="0097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37D67"/>
    <w:rPr>
      <w:rFonts w:ascii="Tahoma" w:hAnsi="Tahoma" w:cs="Tahoma"/>
      <w:sz w:val="16"/>
      <w:szCs w:val="16"/>
    </w:rPr>
  </w:style>
  <w:style w:type="character" w:customStyle="1" w:styleId="TextodegloboCar">
    <w:name w:val="Texto de globo Car"/>
    <w:basedOn w:val="Fuentedeprrafopredeter"/>
    <w:link w:val="Textodeglobo"/>
    <w:rsid w:val="00037D67"/>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rio\Mis%20documentos\Modelos\Modelo%20Membrete%20Neg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Membrete Negro.dot</Template>
  <TotalTime>3</TotalTime>
  <Pages>1</Pages>
  <Words>137</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PUBLICACIÓN EN LOS TABLONES DE ANUNCIOS DEL CENTRO Y DEPARTAMENTO DE LA PROPUESTA DE ASPIRANTES SELECCIONADOS EN EL CONCURSO</vt:lpstr>
    </vt:vector>
  </TitlesOfParts>
  <Company>Universidad de Valladolid</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PUBLICACIÓN EN LOS TABLONES DE ANUNCIOS DEL CENTRO Y DEPARTAMENTO DE LA PROPUESTA DE ASPIRANTES SELECCIONADOS EN EL CONCURSO</dc:title>
  <dc:creator>UsuarioUVa</dc:creator>
  <cp:lastModifiedBy>us_008_109</cp:lastModifiedBy>
  <cp:revision>3</cp:revision>
  <cp:lastPrinted>2011-01-26T17:03:00Z</cp:lastPrinted>
  <dcterms:created xsi:type="dcterms:W3CDTF">2018-06-20T06:12:00Z</dcterms:created>
  <dcterms:modified xsi:type="dcterms:W3CDTF">2018-06-20T06:36:00Z</dcterms:modified>
</cp:coreProperties>
</file>